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8E0" w:rsidRPr="000D0C03" w:rsidRDefault="00C148E0" w:rsidP="000D0C03">
      <w:pPr>
        <w:bidi/>
        <w:spacing w:after="0"/>
        <w:jc w:val="center"/>
        <w:rPr>
          <w:rFonts w:ascii="Noor_Badr" w:hAnsi="Noor_Badr" w:cs="Noor_Badr"/>
          <w:sz w:val="32"/>
          <w:szCs w:val="32"/>
          <w:rtl/>
          <w:lang w:bidi="fa-IR"/>
        </w:rPr>
      </w:pPr>
      <w:bookmarkStart w:id="0" w:name="_GoBack"/>
      <w:r w:rsidRPr="000D0C03">
        <w:rPr>
          <w:rFonts w:ascii="Noor_Badr" w:hAnsi="Noor_Badr" w:cs="Noor_Badr"/>
          <w:sz w:val="32"/>
          <w:szCs w:val="32"/>
          <w:rtl/>
          <w:lang w:bidi="fa-IR"/>
        </w:rPr>
        <w:t>خارج اصول</w:t>
      </w:r>
    </w:p>
    <w:p w:rsidR="00DA5B04" w:rsidRPr="000D0C03" w:rsidRDefault="00C148E0" w:rsidP="000D0C03">
      <w:pPr>
        <w:pBdr>
          <w:bottom w:val="single" w:sz="12" w:space="1" w:color="auto"/>
        </w:pBdr>
        <w:bidi/>
        <w:spacing w:after="0"/>
        <w:jc w:val="center"/>
        <w:rPr>
          <w:rFonts w:ascii="Noor_Badr" w:hAnsi="Noor_Badr" w:cs="Noor_Badr"/>
          <w:sz w:val="32"/>
          <w:szCs w:val="32"/>
          <w:rtl/>
          <w:lang w:bidi="fa-IR"/>
        </w:rPr>
      </w:pPr>
      <w:r w:rsidRPr="000D0C03">
        <w:rPr>
          <w:rFonts w:ascii="Noor_Badr" w:hAnsi="Noor_Badr" w:cs="Noor_Badr"/>
          <w:sz w:val="32"/>
          <w:szCs w:val="32"/>
          <w:rtl/>
          <w:lang w:bidi="fa-IR"/>
        </w:rPr>
        <w:t xml:space="preserve">جلسه </w:t>
      </w:r>
      <w:r w:rsidR="000D0C03">
        <w:rPr>
          <w:rFonts w:ascii="Noor_Badr" w:hAnsi="Noor_Badr" w:cs="Noor_Badr" w:hint="cs"/>
          <w:sz w:val="32"/>
          <w:szCs w:val="32"/>
          <w:rtl/>
          <w:lang w:bidi="fa-IR"/>
        </w:rPr>
        <w:t xml:space="preserve">50 * </w:t>
      </w:r>
      <w:r w:rsidRPr="000D0C03">
        <w:rPr>
          <w:rFonts w:ascii="Noor_Badr" w:hAnsi="Noor_Badr" w:cs="Noor_Badr"/>
          <w:sz w:val="32"/>
          <w:szCs w:val="32"/>
          <w:rtl/>
          <w:lang w:bidi="fa-IR"/>
        </w:rPr>
        <w:t>شنبه 1/ 10/ 97</w:t>
      </w:r>
    </w:p>
    <w:bookmarkEnd w:id="0"/>
    <w:p w:rsidR="00C148E0" w:rsidRPr="000D0C03" w:rsidRDefault="00850689" w:rsidP="000D0C03">
      <w:pPr>
        <w:bidi/>
        <w:spacing w:after="0"/>
        <w:jc w:val="both"/>
        <w:rPr>
          <w:rFonts w:ascii="Noor_Badr" w:hAnsi="Noor_Badr" w:cs="Noor_Badr"/>
          <w:sz w:val="32"/>
          <w:szCs w:val="32"/>
          <w:rtl/>
          <w:lang w:bidi="fa-IR"/>
        </w:rPr>
      </w:pPr>
      <w:r w:rsidRPr="000D0C03">
        <w:rPr>
          <w:rFonts w:ascii="Noor_Badr" w:hAnsi="Noor_Badr" w:cs="Noor_Badr"/>
          <w:sz w:val="32"/>
          <w:szCs w:val="32"/>
          <w:rtl/>
          <w:lang w:bidi="fa-IR"/>
        </w:rPr>
        <w:t>حدیث-ادامه خطبه وسیله</w:t>
      </w:r>
    </w:p>
    <w:p w:rsidR="00850689" w:rsidRPr="000D0C03" w:rsidRDefault="00850689" w:rsidP="000D0C03">
      <w:pPr>
        <w:bidi/>
        <w:spacing w:after="0"/>
        <w:jc w:val="both"/>
        <w:rPr>
          <w:rFonts w:ascii="Noor_Badr" w:hAnsi="Noor_Badr" w:cs="Noor_Badr"/>
          <w:sz w:val="32"/>
          <w:szCs w:val="32"/>
          <w:rtl/>
          <w:lang w:bidi="fa-IR"/>
        </w:rPr>
      </w:pPr>
      <w:r w:rsidRPr="000D0C03">
        <w:rPr>
          <w:rFonts w:ascii="Noor_Badr" w:hAnsi="Noor_Badr" w:cs="Noor_Badr"/>
          <w:sz w:val="32"/>
          <w:szCs w:val="32"/>
          <w:rtl/>
          <w:lang w:bidi="fa-IR"/>
        </w:rPr>
        <w:t>و لا سوأة أسوأ من الكذب</w:t>
      </w:r>
      <w:r w:rsidR="009A5699" w:rsidRPr="000D0C03">
        <w:rPr>
          <w:rFonts w:ascii="Noor_Badr" w:hAnsi="Noor_Badr" w:cs="Noor_Badr"/>
          <w:sz w:val="32"/>
          <w:szCs w:val="32"/>
          <w:rtl/>
          <w:lang w:bidi="fa-IR"/>
        </w:rPr>
        <w:t>.</w:t>
      </w:r>
    </w:p>
    <w:p w:rsidR="00850689" w:rsidRPr="000D0C03" w:rsidRDefault="00850689" w:rsidP="000D0C03">
      <w:pPr>
        <w:bidi/>
        <w:spacing w:after="0"/>
        <w:jc w:val="both"/>
        <w:rPr>
          <w:rFonts w:ascii="Noor_Badr" w:hAnsi="Noor_Badr" w:cs="Noor_Badr"/>
          <w:sz w:val="32"/>
          <w:szCs w:val="32"/>
          <w:rtl/>
          <w:lang w:bidi="fa-IR"/>
        </w:rPr>
      </w:pPr>
      <w:r w:rsidRPr="000D0C03">
        <w:rPr>
          <w:rFonts w:ascii="Noor_Badr" w:hAnsi="Noor_Badr" w:cs="Noor_Badr"/>
          <w:sz w:val="32"/>
          <w:szCs w:val="32"/>
          <w:rtl/>
          <w:lang w:bidi="fa-IR"/>
        </w:rPr>
        <w:t>*******</w:t>
      </w:r>
    </w:p>
    <w:p w:rsidR="00C85804" w:rsidRPr="000D0C03" w:rsidRDefault="00C85804" w:rsidP="000D0C03">
      <w:pPr>
        <w:bidi/>
        <w:spacing w:after="0"/>
        <w:jc w:val="both"/>
        <w:rPr>
          <w:rFonts w:ascii="Noor_Badr" w:hAnsi="Noor_Badr" w:cs="Noor_Badr"/>
          <w:sz w:val="32"/>
          <w:szCs w:val="32"/>
          <w:rtl/>
          <w:lang w:bidi="fa-IR"/>
        </w:rPr>
      </w:pPr>
      <w:r w:rsidRPr="000D0C03">
        <w:rPr>
          <w:rFonts w:ascii="Noor_Badr" w:hAnsi="Noor_Badr" w:cs="Noor_Badr"/>
          <w:sz w:val="32"/>
          <w:szCs w:val="32"/>
          <w:rtl/>
          <w:lang w:bidi="fa-IR"/>
        </w:rPr>
        <w:t>کلام در نقد محقق خوئی بر فرمایش مرحوم آخوند بود؛آخوند در باب اصول تعبدی قائل به اجزاء شد و در امارات قائل به عدم اجزاء؛ آقای خوئی اشکال حلی و نقضی وارد کرد.اشکال حلّی بررسی شد و اشکال نقضی باقی مانده که برای بررسی آن باید مقدماتی گفته شود.</w:t>
      </w:r>
    </w:p>
    <w:p w:rsidR="00850689" w:rsidRPr="000D0C03" w:rsidRDefault="00C85804" w:rsidP="000D0C03">
      <w:pPr>
        <w:bidi/>
        <w:spacing w:after="0"/>
        <w:jc w:val="both"/>
        <w:rPr>
          <w:rFonts w:ascii="Noor_Badr" w:hAnsi="Noor_Badr" w:cs="Noor_Badr"/>
          <w:sz w:val="32"/>
          <w:szCs w:val="32"/>
          <w:rtl/>
          <w:lang w:bidi="fa-IR"/>
        </w:rPr>
      </w:pPr>
      <w:r w:rsidRPr="000D0C03">
        <w:rPr>
          <w:rFonts w:ascii="Noor_Badr" w:hAnsi="Noor_Badr" w:cs="Noor_Badr"/>
          <w:sz w:val="32"/>
          <w:szCs w:val="32"/>
          <w:rtl/>
          <w:lang w:bidi="fa-IR"/>
        </w:rPr>
        <w:t>مقدمات:</w:t>
      </w:r>
    </w:p>
    <w:p w:rsidR="002062B8" w:rsidRPr="000D0C03" w:rsidRDefault="00C85804" w:rsidP="000D0C03">
      <w:pPr>
        <w:bidi/>
        <w:spacing w:after="0"/>
        <w:jc w:val="both"/>
        <w:rPr>
          <w:rFonts w:ascii="Noor_Badr" w:hAnsi="Noor_Badr" w:cs="Noor_Badr"/>
          <w:sz w:val="32"/>
          <w:szCs w:val="32"/>
          <w:rtl/>
          <w:lang w:bidi="fa-IR"/>
        </w:rPr>
      </w:pPr>
      <w:r w:rsidRPr="000D0C03">
        <w:rPr>
          <w:rFonts w:ascii="Noor_Badr" w:hAnsi="Noor_Badr" w:cs="Noor_Badr"/>
          <w:sz w:val="32"/>
          <w:szCs w:val="32"/>
          <w:rtl/>
          <w:lang w:bidi="fa-IR"/>
        </w:rPr>
        <w:t xml:space="preserve">1-اگر حکم ظاهری شرطیت </w:t>
      </w:r>
      <w:r w:rsidR="0075222A" w:rsidRPr="000D0C03">
        <w:rPr>
          <w:rFonts w:ascii="Noor_Badr" w:hAnsi="Noor_Badr" w:cs="Noor_Badr"/>
          <w:sz w:val="32"/>
          <w:szCs w:val="32"/>
          <w:rtl/>
          <w:lang w:bidi="fa-IR"/>
        </w:rPr>
        <w:t>یکی از دو شیئ متضاد</w:t>
      </w:r>
      <w:r w:rsidRPr="000D0C03">
        <w:rPr>
          <w:rFonts w:ascii="Noor_Badr" w:hAnsi="Noor_Badr" w:cs="Noor_Badr"/>
          <w:sz w:val="32"/>
          <w:szCs w:val="32"/>
          <w:rtl/>
          <w:lang w:bidi="fa-IR"/>
        </w:rPr>
        <w:t xml:space="preserve"> را برای ما</w:t>
      </w:r>
      <w:r w:rsidR="0075222A" w:rsidRPr="000D0C03">
        <w:rPr>
          <w:rFonts w:ascii="Noor_Badr" w:hAnsi="Noor_Badr" w:cs="Noor_Badr"/>
          <w:sz w:val="32"/>
          <w:szCs w:val="32"/>
          <w:rtl/>
          <w:lang w:bidi="fa-IR"/>
        </w:rPr>
        <w:t>مو</w:t>
      </w:r>
      <w:r w:rsidR="002062B8" w:rsidRPr="000D0C03">
        <w:rPr>
          <w:rFonts w:ascii="Noor_Badr" w:hAnsi="Noor_Badr" w:cs="Noor_Badr"/>
          <w:sz w:val="32"/>
          <w:szCs w:val="32"/>
          <w:rtl/>
          <w:lang w:bidi="fa-IR"/>
        </w:rPr>
        <w:t>ربه اثبات کند که</w:t>
      </w:r>
      <w:r w:rsidR="0075222A" w:rsidRPr="000D0C03">
        <w:rPr>
          <w:rFonts w:ascii="Noor_Badr" w:hAnsi="Noor_Badr" w:cs="Noor_Badr"/>
          <w:sz w:val="32"/>
          <w:szCs w:val="32"/>
          <w:rtl/>
          <w:lang w:bidi="fa-IR"/>
        </w:rPr>
        <w:t xml:space="preserve"> لازمه ی تضاد</w:t>
      </w:r>
      <w:r w:rsidR="002062B8" w:rsidRPr="000D0C03">
        <w:rPr>
          <w:rFonts w:ascii="Noor_Badr" w:hAnsi="Noor_Badr" w:cs="Noor_Badr"/>
          <w:sz w:val="32"/>
          <w:szCs w:val="32"/>
          <w:rtl/>
          <w:lang w:bidi="fa-IR"/>
        </w:rPr>
        <w:t xml:space="preserve"> این است که</w:t>
      </w:r>
      <w:r w:rsidR="0075222A" w:rsidRPr="000D0C03">
        <w:rPr>
          <w:rFonts w:ascii="Noor_Badr" w:hAnsi="Noor_Badr" w:cs="Noor_Badr"/>
          <w:sz w:val="32"/>
          <w:szCs w:val="32"/>
          <w:rtl/>
          <w:lang w:bidi="fa-IR"/>
        </w:rPr>
        <w:t xml:space="preserve"> بع</w:t>
      </w:r>
      <w:r w:rsidRPr="000D0C03">
        <w:rPr>
          <w:rFonts w:ascii="Noor_Badr" w:hAnsi="Noor_Badr" w:cs="Noor_Badr"/>
          <w:sz w:val="32"/>
          <w:szCs w:val="32"/>
          <w:rtl/>
          <w:lang w:bidi="fa-IR"/>
        </w:rPr>
        <w:t>د از اثبات شرطی</w:t>
      </w:r>
      <w:r w:rsidR="002062B8" w:rsidRPr="000D0C03">
        <w:rPr>
          <w:rFonts w:ascii="Noor_Badr" w:hAnsi="Noor_Badr" w:cs="Noor_Badr"/>
          <w:sz w:val="32"/>
          <w:szCs w:val="32"/>
          <w:rtl/>
          <w:lang w:bidi="fa-IR"/>
        </w:rPr>
        <w:t>ت، اثر ثابت شده برای این دو ضد</w:t>
      </w:r>
      <w:r w:rsidRPr="000D0C03">
        <w:rPr>
          <w:rFonts w:ascii="Noor_Badr" w:hAnsi="Noor_Badr" w:cs="Noor_Badr"/>
          <w:sz w:val="32"/>
          <w:szCs w:val="32"/>
          <w:rtl/>
          <w:lang w:bidi="fa-IR"/>
        </w:rPr>
        <w:t xml:space="preserve">، متناقض </w:t>
      </w:r>
      <w:r w:rsidR="002062B8" w:rsidRPr="000D0C03">
        <w:rPr>
          <w:rFonts w:ascii="Noor_Badr" w:hAnsi="Noor_Badr" w:cs="Noor_Badr"/>
          <w:sz w:val="32"/>
          <w:szCs w:val="32"/>
          <w:rtl/>
          <w:lang w:bidi="fa-IR"/>
        </w:rPr>
        <w:t>اند</w:t>
      </w:r>
      <w:r w:rsidRPr="000D0C03">
        <w:rPr>
          <w:rFonts w:ascii="Noor_Badr" w:hAnsi="Noor_Badr" w:cs="Noor_Badr"/>
          <w:sz w:val="32"/>
          <w:szCs w:val="32"/>
          <w:rtl/>
          <w:lang w:bidi="fa-IR"/>
        </w:rPr>
        <w:t xml:space="preserve"> بطوریکه وقتی حکم ظاهری شرطیت را در ظاهر اثبات می کند و اثر آن بر مشروط مترتب می شود، در عالم واقع ضد آن شرط، اثر مناقضی دارد که مانع ماموربه است</w:t>
      </w:r>
      <w:r w:rsidR="0075222A" w:rsidRPr="000D0C03">
        <w:rPr>
          <w:rFonts w:ascii="Noor_Badr" w:hAnsi="Noor_Badr" w:cs="Noor_Badr"/>
          <w:sz w:val="32"/>
          <w:szCs w:val="32"/>
          <w:rtl/>
          <w:lang w:bidi="fa-IR"/>
        </w:rPr>
        <w:t>؛ مثلا وقتی اصالة الطهارة بخواهد طهارت را در عال</w:t>
      </w:r>
      <w:r w:rsidR="002062B8" w:rsidRPr="000D0C03">
        <w:rPr>
          <w:rFonts w:ascii="Noor_Badr" w:hAnsi="Noor_Badr" w:cs="Noor_Badr"/>
          <w:sz w:val="32"/>
          <w:szCs w:val="32"/>
          <w:rtl/>
          <w:lang w:bidi="fa-IR"/>
        </w:rPr>
        <w:t>م ظاهر برای صلاة اعتبار کند که اثرش</w:t>
      </w:r>
      <w:r w:rsidR="0075222A" w:rsidRPr="000D0C03">
        <w:rPr>
          <w:rFonts w:ascii="Noor_Badr" w:hAnsi="Noor_Badr" w:cs="Noor_Badr"/>
          <w:sz w:val="32"/>
          <w:szCs w:val="32"/>
          <w:rtl/>
          <w:lang w:bidi="fa-IR"/>
        </w:rPr>
        <w:t xml:space="preserve"> صحت</w:t>
      </w:r>
      <w:r w:rsidR="002062B8" w:rsidRPr="000D0C03">
        <w:rPr>
          <w:rFonts w:ascii="Noor_Badr" w:hAnsi="Noor_Badr" w:cs="Noor_Badr"/>
          <w:sz w:val="32"/>
          <w:szCs w:val="32"/>
          <w:rtl/>
          <w:lang w:bidi="fa-IR"/>
        </w:rPr>
        <w:t xml:space="preserve"> صلاة است</w:t>
      </w:r>
      <w:r w:rsidR="0075222A" w:rsidRPr="000D0C03">
        <w:rPr>
          <w:rFonts w:ascii="Noor_Badr" w:hAnsi="Noor_Badr" w:cs="Noor_Badr"/>
          <w:sz w:val="32"/>
          <w:szCs w:val="32"/>
          <w:rtl/>
          <w:lang w:bidi="fa-IR"/>
        </w:rPr>
        <w:t>، ضد طهارت یعنی نجاست</w:t>
      </w:r>
      <w:r w:rsidR="002062B8" w:rsidRPr="000D0C03">
        <w:rPr>
          <w:rFonts w:ascii="Noor_Badr" w:hAnsi="Noor_Badr" w:cs="Noor_Badr"/>
          <w:sz w:val="32"/>
          <w:szCs w:val="32"/>
          <w:rtl/>
          <w:lang w:bidi="fa-IR"/>
        </w:rPr>
        <w:t xml:space="preserve"> </w:t>
      </w:r>
      <w:r w:rsidR="001B7B37" w:rsidRPr="000D0C03">
        <w:rPr>
          <w:rStyle w:val="FootnoteReference"/>
          <w:rFonts w:ascii="Noor_Badr" w:hAnsi="Noor_Badr" w:cs="Noor_Badr"/>
          <w:sz w:val="32"/>
          <w:szCs w:val="32"/>
          <w:rtl/>
          <w:lang w:bidi="fa-IR"/>
        </w:rPr>
        <w:footnoteReference w:id="1"/>
      </w:r>
      <w:r w:rsidR="002062B8" w:rsidRPr="000D0C03">
        <w:rPr>
          <w:rFonts w:ascii="Noor_Badr" w:hAnsi="Noor_Badr" w:cs="Noor_Badr"/>
          <w:sz w:val="32"/>
          <w:szCs w:val="32"/>
          <w:rtl/>
          <w:lang w:bidi="fa-IR"/>
        </w:rPr>
        <w:t>نیز، در عالم واقع، اثرش</w:t>
      </w:r>
      <w:r w:rsidR="0075222A" w:rsidRPr="000D0C03">
        <w:rPr>
          <w:rFonts w:ascii="Noor_Badr" w:hAnsi="Noor_Badr" w:cs="Noor_Badr"/>
          <w:sz w:val="32"/>
          <w:szCs w:val="32"/>
          <w:rtl/>
          <w:lang w:bidi="fa-IR"/>
        </w:rPr>
        <w:t xml:space="preserve"> عدم صحت است که در اینصورت با کشف خلاف، مشخص می شود که نماز در عالم واقع، مانع داشته ولی در ظاهر، حکم به صحت </w:t>
      </w:r>
      <w:r w:rsidR="002062B8" w:rsidRPr="000D0C03">
        <w:rPr>
          <w:rFonts w:ascii="Noor_Badr" w:hAnsi="Noor_Badr" w:cs="Noor_Badr"/>
          <w:sz w:val="32"/>
          <w:szCs w:val="32"/>
          <w:rtl/>
          <w:lang w:bidi="fa-IR"/>
        </w:rPr>
        <w:t xml:space="preserve">آن </w:t>
      </w:r>
      <w:r w:rsidR="0075222A" w:rsidRPr="000D0C03">
        <w:rPr>
          <w:rFonts w:ascii="Noor_Badr" w:hAnsi="Noor_Badr" w:cs="Noor_Badr"/>
          <w:sz w:val="32"/>
          <w:szCs w:val="32"/>
          <w:rtl/>
          <w:lang w:bidi="fa-IR"/>
        </w:rPr>
        <w:t>شده است؛</w:t>
      </w:r>
    </w:p>
    <w:p w:rsidR="00C85804" w:rsidRPr="000D0C03" w:rsidRDefault="0075222A" w:rsidP="000D0C03">
      <w:pPr>
        <w:bidi/>
        <w:spacing w:after="0"/>
        <w:jc w:val="both"/>
        <w:rPr>
          <w:rFonts w:ascii="Noor_Badr" w:hAnsi="Noor_Badr" w:cs="Noor_Badr"/>
          <w:sz w:val="32"/>
          <w:szCs w:val="32"/>
          <w:rtl/>
          <w:lang w:bidi="fa-IR"/>
        </w:rPr>
      </w:pPr>
      <w:r w:rsidRPr="000D0C03">
        <w:rPr>
          <w:rFonts w:ascii="Noor_Badr" w:hAnsi="Noor_Badr" w:cs="Noor_Badr"/>
          <w:sz w:val="32"/>
          <w:szCs w:val="32"/>
          <w:rtl/>
          <w:lang w:bidi="fa-IR"/>
        </w:rPr>
        <w:t xml:space="preserve">اینجاست که فرمایش آخوند قابل </w:t>
      </w:r>
      <w:r w:rsidR="002062B8" w:rsidRPr="000D0C03">
        <w:rPr>
          <w:rFonts w:ascii="Noor_Badr" w:hAnsi="Noor_Badr" w:cs="Noor_Badr"/>
          <w:sz w:val="32"/>
          <w:szCs w:val="32"/>
          <w:rtl/>
          <w:lang w:bidi="fa-IR"/>
        </w:rPr>
        <w:t>دقت</w:t>
      </w:r>
      <w:r w:rsidRPr="000D0C03">
        <w:rPr>
          <w:rFonts w:ascii="Noor_Badr" w:hAnsi="Noor_Badr" w:cs="Noor_Badr"/>
          <w:sz w:val="32"/>
          <w:szCs w:val="32"/>
          <w:rtl/>
          <w:lang w:bidi="fa-IR"/>
        </w:rPr>
        <w:t xml:space="preserve"> است زیرا اصالة الطهارة در موردی که </w:t>
      </w:r>
      <w:r w:rsidR="002062B8" w:rsidRPr="000D0C03">
        <w:rPr>
          <w:rFonts w:ascii="Noor_Badr" w:hAnsi="Noor_Badr" w:cs="Noor_Badr"/>
          <w:sz w:val="32"/>
          <w:szCs w:val="32"/>
          <w:rtl/>
          <w:lang w:bidi="fa-IR"/>
        </w:rPr>
        <w:t>یکی از دو ضد را شرط ماموربه قرار می دهد، ضد دیگر نمی تواند</w:t>
      </w:r>
      <w:r w:rsidRPr="000D0C03">
        <w:rPr>
          <w:rFonts w:ascii="Noor_Badr" w:hAnsi="Noor_Badr" w:cs="Noor_Badr"/>
          <w:sz w:val="32"/>
          <w:szCs w:val="32"/>
          <w:rtl/>
          <w:lang w:bidi="fa-IR"/>
        </w:rPr>
        <w:t xml:space="preserve"> مانع</w:t>
      </w:r>
      <w:r w:rsidR="002062B8" w:rsidRPr="000D0C03">
        <w:rPr>
          <w:rFonts w:ascii="Noor_Badr" w:hAnsi="Noor_Badr" w:cs="Noor_Badr"/>
          <w:sz w:val="32"/>
          <w:szCs w:val="32"/>
          <w:rtl/>
          <w:lang w:bidi="fa-IR"/>
        </w:rPr>
        <w:t xml:space="preserve"> آن</w:t>
      </w:r>
      <w:r w:rsidRPr="000D0C03">
        <w:rPr>
          <w:rFonts w:ascii="Noor_Badr" w:hAnsi="Noor_Badr" w:cs="Noor_Badr"/>
          <w:sz w:val="32"/>
          <w:szCs w:val="32"/>
          <w:rtl/>
          <w:lang w:bidi="fa-IR"/>
        </w:rPr>
        <w:t xml:space="preserve"> شود زیرا در صورت شرط شدن احد الضدین، </w:t>
      </w:r>
      <w:r w:rsidRPr="000D0C03">
        <w:rPr>
          <w:rFonts w:ascii="Noor_Badr" w:hAnsi="Noor_Badr" w:cs="Noor_Badr"/>
          <w:sz w:val="32"/>
          <w:szCs w:val="32"/>
          <w:rtl/>
          <w:lang w:bidi="fa-IR"/>
        </w:rPr>
        <w:lastRenderedPageBreak/>
        <w:t>مقتضیِ مشروط محقق می شود و مانعیت، رتب</w:t>
      </w:r>
      <w:r w:rsidR="00E46C08" w:rsidRPr="000D0C03">
        <w:rPr>
          <w:rFonts w:ascii="Noor_Badr" w:hAnsi="Noor_Badr" w:cs="Noor_Badr"/>
          <w:sz w:val="32"/>
          <w:szCs w:val="32"/>
          <w:rtl/>
          <w:lang w:bidi="fa-IR"/>
        </w:rPr>
        <w:t xml:space="preserve">ه ی متاخر از مقتضی است و بحکم </w:t>
      </w:r>
      <w:r w:rsidRPr="000D0C03">
        <w:rPr>
          <w:rFonts w:ascii="Noor_Badr" w:hAnsi="Noor_Badr" w:cs="Noor_Badr"/>
          <w:sz w:val="32"/>
          <w:szCs w:val="32"/>
          <w:rtl/>
          <w:lang w:bidi="fa-IR"/>
        </w:rPr>
        <w:t xml:space="preserve">عقل در محدوده ای که یکی از دو ضد، شرط شد، ضد دیگر نمی تواند مانع باشد زیرا رتبه مانعیت بعد از شرطیت است؛ در تیجه اثبات شرطیت یکی از دو ضد به معنای عدم مانعیت ضد دیگر است زیرا دلیل </w:t>
      </w:r>
      <w:r w:rsidR="00E46C08" w:rsidRPr="000D0C03">
        <w:rPr>
          <w:rFonts w:ascii="Noor_Badr" w:hAnsi="Noor_Badr" w:cs="Noor_Badr"/>
          <w:sz w:val="32"/>
          <w:szCs w:val="32"/>
          <w:rtl/>
          <w:lang w:bidi="fa-IR"/>
        </w:rPr>
        <w:t>شرطیت</w:t>
      </w:r>
      <w:r w:rsidRPr="000D0C03">
        <w:rPr>
          <w:rFonts w:ascii="Noor_Badr" w:hAnsi="Noor_Badr" w:cs="Noor_Badr"/>
          <w:sz w:val="32"/>
          <w:szCs w:val="32"/>
          <w:rtl/>
          <w:lang w:bidi="fa-IR"/>
        </w:rPr>
        <w:t xml:space="preserve"> یکی از دو</w:t>
      </w:r>
      <w:r w:rsidR="00E46C08" w:rsidRPr="000D0C03">
        <w:rPr>
          <w:rFonts w:ascii="Noor_Badr" w:hAnsi="Noor_Badr" w:cs="Noor_Badr"/>
          <w:sz w:val="32"/>
          <w:szCs w:val="32"/>
          <w:rtl/>
          <w:lang w:bidi="fa-IR"/>
        </w:rPr>
        <w:t xml:space="preserve"> ضد در فرض شک</w:t>
      </w:r>
      <w:r w:rsidRPr="000D0C03">
        <w:rPr>
          <w:rFonts w:ascii="Noor_Badr" w:hAnsi="Noor_Badr" w:cs="Noor_Badr"/>
          <w:sz w:val="32"/>
          <w:szCs w:val="32"/>
          <w:rtl/>
          <w:lang w:bidi="fa-IR"/>
        </w:rPr>
        <w:t xml:space="preserve">، شرطیت را که حقیقتا شرط ماموربه است، در ظاهر جعل می کند بطوریکه در </w:t>
      </w:r>
      <w:r w:rsidR="00BA0657" w:rsidRPr="000D0C03">
        <w:rPr>
          <w:rFonts w:ascii="Noor_Badr" w:hAnsi="Noor_Badr" w:cs="Noor_Badr"/>
          <w:sz w:val="32"/>
          <w:szCs w:val="32"/>
          <w:rtl/>
          <w:lang w:bidi="fa-IR"/>
        </w:rPr>
        <w:t>مثال مذکور</w:t>
      </w:r>
      <w:r w:rsidRPr="000D0C03">
        <w:rPr>
          <w:rFonts w:ascii="Noor_Badr" w:hAnsi="Noor_Badr" w:cs="Noor_Badr"/>
          <w:sz w:val="32"/>
          <w:szCs w:val="32"/>
          <w:rtl/>
          <w:lang w:bidi="fa-IR"/>
        </w:rPr>
        <w:t>،</w:t>
      </w:r>
      <w:r w:rsidR="00BA0657" w:rsidRPr="000D0C03">
        <w:rPr>
          <w:rFonts w:ascii="Noor_Badr" w:hAnsi="Noor_Badr" w:cs="Noor_Badr"/>
          <w:sz w:val="32"/>
          <w:szCs w:val="32"/>
          <w:rtl/>
          <w:lang w:bidi="fa-IR"/>
        </w:rPr>
        <w:t xml:space="preserve"> </w:t>
      </w:r>
      <w:r w:rsidRPr="000D0C03">
        <w:rPr>
          <w:rFonts w:ascii="Noor_Badr" w:hAnsi="Noor_Badr" w:cs="Noor_Badr"/>
          <w:sz w:val="32"/>
          <w:szCs w:val="32"/>
          <w:rtl/>
          <w:lang w:bidi="fa-IR"/>
        </w:rPr>
        <w:t>طهارت</w:t>
      </w:r>
      <w:r w:rsidR="00BA0657" w:rsidRPr="000D0C03">
        <w:rPr>
          <w:rFonts w:ascii="Noor_Badr" w:hAnsi="Noor_Badr" w:cs="Noor_Badr"/>
          <w:sz w:val="32"/>
          <w:szCs w:val="32"/>
          <w:rtl/>
          <w:lang w:bidi="fa-IR"/>
        </w:rPr>
        <w:t>ِ</w:t>
      </w:r>
      <w:r w:rsidRPr="000D0C03">
        <w:rPr>
          <w:rFonts w:ascii="Noor_Badr" w:hAnsi="Noor_Badr" w:cs="Noor_Badr"/>
          <w:sz w:val="32"/>
          <w:szCs w:val="32"/>
          <w:rtl/>
          <w:lang w:bidi="fa-IR"/>
        </w:rPr>
        <w:t xml:space="preserve"> مشروط،</w:t>
      </w:r>
      <w:r w:rsidR="00BA0657" w:rsidRPr="000D0C03">
        <w:rPr>
          <w:rFonts w:ascii="Noor_Badr" w:hAnsi="Noor_Badr" w:cs="Noor_Badr"/>
          <w:sz w:val="32"/>
          <w:szCs w:val="32"/>
          <w:rtl/>
          <w:lang w:bidi="fa-IR"/>
        </w:rPr>
        <w:t xml:space="preserve"> </w:t>
      </w:r>
      <w:r w:rsidRPr="000D0C03">
        <w:rPr>
          <w:rFonts w:ascii="Noor_Badr" w:hAnsi="Noor_Badr" w:cs="Noor_Badr"/>
          <w:sz w:val="32"/>
          <w:szCs w:val="32"/>
          <w:rtl/>
          <w:lang w:bidi="fa-IR"/>
        </w:rPr>
        <w:t xml:space="preserve">دو مصداق دارد: طهارت واقعی اولی و طهارت واقعی ثانوی؛ </w:t>
      </w:r>
      <w:r w:rsidR="00BA0657" w:rsidRPr="000D0C03">
        <w:rPr>
          <w:rFonts w:ascii="Noor_Badr" w:hAnsi="Noor_Badr" w:cs="Noor_Badr"/>
          <w:sz w:val="32"/>
          <w:szCs w:val="32"/>
          <w:rtl/>
          <w:lang w:bidi="fa-IR"/>
        </w:rPr>
        <w:t xml:space="preserve">و </w:t>
      </w:r>
      <w:r w:rsidRPr="000D0C03">
        <w:rPr>
          <w:rFonts w:ascii="Noor_Badr" w:hAnsi="Noor_Badr" w:cs="Noor_Badr"/>
          <w:sz w:val="32"/>
          <w:szCs w:val="32"/>
          <w:rtl/>
          <w:lang w:bidi="fa-IR"/>
        </w:rPr>
        <w:t>در زمانیکه این طهارت دوم توسط دلیل حکم ظاهری اعتبار می شود، نجاست</w:t>
      </w:r>
      <w:r w:rsidR="00BA0657" w:rsidRPr="000D0C03">
        <w:rPr>
          <w:rFonts w:ascii="Noor_Badr" w:hAnsi="Noor_Badr" w:cs="Noor_Badr"/>
          <w:sz w:val="32"/>
          <w:szCs w:val="32"/>
          <w:rtl/>
          <w:lang w:bidi="fa-IR"/>
        </w:rPr>
        <w:t xml:space="preserve"> برای</w:t>
      </w:r>
      <w:r w:rsidRPr="000D0C03">
        <w:rPr>
          <w:rFonts w:ascii="Noor_Badr" w:hAnsi="Noor_Badr" w:cs="Noor_Badr"/>
          <w:sz w:val="32"/>
          <w:szCs w:val="32"/>
          <w:rtl/>
          <w:lang w:bidi="fa-IR"/>
        </w:rPr>
        <w:t xml:space="preserve"> ماموربه مانعیت واقعی ندارد.</w:t>
      </w:r>
      <w:r w:rsidR="003A3CE6" w:rsidRPr="000D0C03">
        <w:rPr>
          <w:rStyle w:val="FootnoteReference"/>
          <w:rFonts w:ascii="Noor_Badr" w:hAnsi="Noor_Badr" w:cs="Noor_Badr"/>
          <w:sz w:val="32"/>
          <w:szCs w:val="32"/>
          <w:rtl/>
          <w:lang w:bidi="fa-IR"/>
        </w:rPr>
        <w:footnoteReference w:id="2"/>
      </w:r>
    </w:p>
    <w:p w:rsidR="00CB01BA" w:rsidRPr="000D0C03" w:rsidRDefault="00CB01BA" w:rsidP="000D0C03">
      <w:pPr>
        <w:bidi/>
        <w:spacing w:after="0"/>
        <w:jc w:val="both"/>
        <w:rPr>
          <w:rFonts w:ascii="Noor_Badr" w:hAnsi="Noor_Badr" w:cs="Noor_Badr"/>
          <w:sz w:val="32"/>
          <w:szCs w:val="32"/>
          <w:lang w:bidi="fa-IR"/>
        </w:rPr>
      </w:pPr>
    </w:p>
    <w:sectPr w:rsidR="00CB01BA" w:rsidRPr="000D0C03" w:rsidSect="00C148E0">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F6C" w:rsidRDefault="00F63F6C" w:rsidP="001B7B37">
      <w:pPr>
        <w:spacing w:after="0" w:line="240" w:lineRule="auto"/>
      </w:pPr>
      <w:r>
        <w:separator/>
      </w:r>
    </w:p>
  </w:endnote>
  <w:endnote w:type="continuationSeparator" w:id="0">
    <w:p w:rsidR="00F63F6C" w:rsidRDefault="00F63F6C" w:rsidP="001B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F6C" w:rsidRDefault="00F63F6C" w:rsidP="001B7B37">
      <w:pPr>
        <w:spacing w:after="0" w:line="240" w:lineRule="auto"/>
      </w:pPr>
      <w:r>
        <w:separator/>
      </w:r>
    </w:p>
  </w:footnote>
  <w:footnote w:type="continuationSeparator" w:id="0">
    <w:p w:rsidR="00F63F6C" w:rsidRDefault="00F63F6C" w:rsidP="001B7B37">
      <w:pPr>
        <w:spacing w:after="0" w:line="240" w:lineRule="auto"/>
      </w:pPr>
      <w:r>
        <w:continuationSeparator/>
      </w:r>
    </w:p>
  </w:footnote>
  <w:footnote w:id="1">
    <w:p w:rsidR="001B7B37" w:rsidRPr="001B7B37" w:rsidRDefault="001B7B37">
      <w:pPr>
        <w:pStyle w:val="FootnoteText"/>
        <w:rPr>
          <w:sz w:val="24"/>
          <w:szCs w:val="24"/>
          <w:rtl/>
          <w:lang w:bidi="fa-IR"/>
        </w:rPr>
      </w:pPr>
      <w:r w:rsidRPr="001B7B37">
        <w:rPr>
          <w:rStyle w:val="FootnoteReference"/>
          <w:sz w:val="24"/>
          <w:szCs w:val="24"/>
        </w:rPr>
        <w:footnoteRef/>
      </w:r>
      <w:r w:rsidRPr="001B7B37">
        <w:rPr>
          <w:sz w:val="24"/>
          <w:szCs w:val="24"/>
        </w:rPr>
        <w:t xml:space="preserve"> </w:t>
      </w:r>
      <w:r w:rsidRPr="001B7B37">
        <w:rPr>
          <w:rFonts w:hint="cs"/>
          <w:sz w:val="24"/>
          <w:szCs w:val="24"/>
          <w:rtl/>
          <w:lang w:bidi="fa-IR"/>
        </w:rPr>
        <w:t>طهارت و نجاست</w:t>
      </w:r>
      <w:r>
        <w:rPr>
          <w:rFonts w:hint="cs"/>
          <w:sz w:val="24"/>
          <w:szCs w:val="24"/>
          <w:rtl/>
          <w:lang w:bidi="fa-IR"/>
        </w:rPr>
        <w:t>ِ</w:t>
      </w:r>
      <w:r w:rsidRPr="001B7B37">
        <w:rPr>
          <w:rFonts w:hint="cs"/>
          <w:sz w:val="24"/>
          <w:szCs w:val="24"/>
          <w:rtl/>
          <w:lang w:bidi="fa-IR"/>
        </w:rPr>
        <w:t xml:space="preserve"> حدثی ضدان اند</w:t>
      </w:r>
      <w:r>
        <w:rPr>
          <w:rFonts w:hint="cs"/>
          <w:sz w:val="24"/>
          <w:szCs w:val="24"/>
          <w:rtl/>
          <w:lang w:bidi="fa-IR"/>
        </w:rPr>
        <w:t>.</w:t>
      </w:r>
    </w:p>
  </w:footnote>
  <w:footnote w:id="2">
    <w:p w:rsidR="003A3CE6" w:rsidRPr="003A3CE6" w:rsidRDefault="003A3CE6" w:rsidP="003A3CE6">
      <w:pPr>
        <w:pStyle w:val="FootnoteText"/>
        <w:rPr>
          <w:sz w:val="24"/>
          <w:szCs w:val="24"/>
          <w:rtl/>
        </w:rPr>
      </w:pPr>
      <w:r w:rsidRPr="003A3CE6">
        <w:rPr>
          <w:rStyle w:val="FootnoteReference"/>
          <w:sz w:val="24"/>
          <w:szCs w:val="24"/>
        </w:rPr>
        <w:footnoteRef/>
      </w:r>
      <w:r w:rsidRPr="003A3CE6">
        <w:rPr>
          <w:rFonts w:hint="cs"/>
          <w:sz w:val="24"/>
          <w:szCs w:val="24"/>
          <w:rtl/>
          <w:lang w:bidi="fa-IR"/>
        </w:rPr>
        <w:t xml:space="preserve">منتقى الأصول، ج‏2، ص: 50 </w:t>
      </w:r>
      <w:r w:rsidRPr="003A3CE6">
        <w:rPr>
          <w:sz w:val="24"/>
          <w:szCs w:val="24"/>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8E0"/>
    <w:rsid w:val="000D0C03"/>
    <w:rsid w:val="001B7B37"/>
    <w:rsid w:val="002062B8"/>
    <w:rsid w:val="003A3CE6"/>
    <w:rsid w:val="005C7205"/>
    <w:rsid w:val="0075222A"/>
    <w:rsid w:val="00785C24"/>
    <w:rsid w:val="00850689"/>
    <w:rsid w:val="009A5699"/>
    <w:rsid w:val="00B35DCF"/>
    <w:rsid w:val="00BA0657"/>
    <w:rsid w:val="00C148E0"/>
    <w:rsid w:val="00C85804"/>
    <w:rsid w:val="00CB01BA"/>
    <w:rsid w:val="00E46C08"/>
    <w:rsid w:val="00F63F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B7B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B7B37"/>
    <w:rPr>
      <w:sz w:val="20"/>
      <w:szCs w:val="20"/>
    </w:rPr>
  </w:style>
  <w:style w:type="character" w:styleId="FootnoteReference">
    <w:name w:val="footnote reference"/>
    <w:basedOn w:val="DefaultParagraphFont"/>
    <w:uiPriority w:val="99"/>
    <w:semiHidden/>
    <w:unhideWhenUsed/>
    <w:rsid w:val="001B7B37"/>
    <w:rPr>
      <w:vertAlign w:val="superscript"/>
    </w:rPr>
  </w:style>
  <w:style w:type="paragraph" w:styleId="NormalWeb">
    <w:name w:val="Normal (Web)"/>
    <w:basedOn w:val="Normal"/>
    <w:uiPriority w:val="99"/>
    <w:semiHidden/>
    <w:unhideWhenUsed/>
    <w:rsid w:val="003A3CE6"/>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B7B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B7B37"/>
    <w:rPr>
      <w:sz w:val="20"/>
      <w:szCs w:val="20"/>
    </w:rPr>
  </w:style>
  <w:style w:type="character" w:styleId="FootnoteReference">
    <w:name w:val="footnote reference"/>
    <w:basedOn w:val="DefaultParagraphFont"/>
    <w:uiPriority w:val="99"/>
    <w:semiHidden/>
    <w:unhideWhenUsed/>
    <w:rsid w:val="001B7B37"/>
    <w:rPr>
      <w:vertAlign w:val="superscript"/>
    </w:rPr>
  </w:style>
  <w:style w:type="paragraph" w:styleId="NormalWeb">
    <w:name w:val="Normal (Web)"/>
    <w:basedOn w:val="Normal"/>
    <w:uiPriority w:val="99"/>
    <w:semiHidden/>
    <w:unhideWhenUsed/>
    <w:rsid w:val="003A3CE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265523">
      <w:bodyDiv w:val="1"/>
      <w:marLeft w:val="0"/>
      <w:marRight w:val="0"/>
      <w:marTop w:val="0"/>
      <w:marBottom w:val="0"/>
      <w:divBdr>
        <w:top w:val="none" w:sz="0" w:space="0" w:color="auto"/>
        <w:left w:val="none" w:sz="0" w:space="0" w:color="auto"/>
        <w:bottom w:val="none" w:sz="0" w:space="0" w:color="auto"/>
        <w:right w:val="none" w:sz="0" w:space="0" w:color="auto"/>
      </w:divBdr>
    </w:div>
    <w:div w:id="66108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9</cp:revision>
  <dcterms:created xsi:type="dcterms:W3CDTF">2019-01-14T06:49:00Z</dcterms:created>
  <dcterms:modified xsi:type="dcterms:W3CDTF">2020-08-24T02:08:00Z</dcterms:modified>
</cp:coreProperties>
</file>